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80" w:rsidRPr="00665D80" w:rsidRDefault="00665D80" w:rsidP="00665D80">
      <w:pPr>
        <w:autoSpaceDE w:val="0"/>
        <w:autoSpaceDN w:val="0"/>
        <w:adjustRightInd w:val="0"/>
        <w:spacing w:after="0" w:line="240" w:lineRule="auto"/>
        <w:jc w:val="center"/>
        <w:rPr>
          <w:rFonts w:ascii="Footlight MT Light" w:hAnsi="Footlight MT Light" w:cs="Georgia"/>
          <w:bCs/>
          <w:sz w:val="40"/>
          <w:szCs w:val="24"/>
        </w:rPr>
      </w:pPr>
      <w:r w:rsidRPr="00665D80">
        <w:rPr>
          <w:rFonts w:ascii="Footlight MT Light" w:hAnsi="Footlight MT Light" w:cs="Georgia"/>
          <w:bCs/>
          <w:i/>
          <w:sz w:val="40"/>
          <w:szCs w:val="24"/>
        </w:rPr>
        <w:t>The Devil’s Arithmetic</w:t>
      </w:r>
      <w:r w:rsidRPr="00665D80">
        <w:rPr>
          <w:rFonts w:ascii="Footlight MT Light" w:hAnsi="Footlight MT Light" w:cs="Georgia"/>
          <w:bCs/>
          <w:sz w:val="40"/>
          <w:szCs w:val="24"/>
        </w:rPr>
        <w:t xml:space="preserve"> Chapter 6</w:t>
      </w:r>
    </w:p>
    <w:p w:rsidR="00665D80" w:rsidRPr="00665D80" w:rsidRDefault="00665D80" w:rsidP="00665D80">
      <w:pPr>
        <w:autoSpaceDE w:val="0"/>
        <w:autoSpaceDN w:val="0"/>
        <w:adjustRightInd w:val="0"/>
        <w:spacing w:after="0" w:line="240" w:lineRule="auto"/>
        <w:jc w:val="center"/>
        <w:rPr>
          <w:rFonts w:ascii="Footlight MT Light" w:hAnsi="Footlight MT Light" w:cs="Georgia"/>
          <w:bCs/>
          <w:sz w:val="40"/>
          <w:szCs w:val="24"/>
        </w:rPr>
      </w:pPr>
      <w:r>
        <w:rPr>
          <w:rFonts w:ascii="Footlight MT Light" w:hAnsi="Footlight MT Light" w:cs="Georgia"/>
          <w:bCs/>
          <w:sz w:val="40"/>
          <w:szCs w:val="24"/>
        </w:rPr>
        <w:t>In-</w:t>
      </w:r>
      <w:r w:rsidRPr="00665D80">
        <w:rPr>
          <w:rFonts w:ascii="Footlight MT Light" w:hAnsi="Footlight MT Light" w:cs="Georgia"/>
          <w:bCs/>
          <w:sz w:val="40"/>
          <w:szCs w:val="24"/>
        </w:rPr>
        <w:t>depth Analysis: Point of View</w:t>
      </w:r>
    </w:p>
    <w:p w:rsidR="00665D80" w:rsidRDefault="00665D80" w:rsidP="00665D80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Georgia"/>
          <w:b/>
          <w:bCs/>
          <w:sz w:val="24"/>
          <w:szCs w:val="24"/>
        </w:rPr>
      </w:pPr>
    </w:p>
    <w:p w:rsidR="00665D80" w:rsidRPr="00665D80" w:rsidRDefault="00665D80" w:rsidP="00665D80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Georgia"/>
          <w:sz w:val="28"/>
          <w:szCs w:val="28"/>
        </w:rPr>
      </w:pPr>
      <w:r w:rsidRPr="00665D80">
        <w:rPr>
          <w:rFonts w:ascii="Footlight MT Light" w:hAnsi="Footlight MT Light" w:cs="Georgia"/>
          <w:b/>
          <w:bCs/>
          <w:sz w:val="28"/>
          <w:szCs w:val="28"/>
        </w:rPr>
        <w:t xml:space="preserve">Point of view </w:t>
      </w:r>
      <w:r w:rsidRPr="00665D80">
        <w:rPr>
          <w:rFonts w:ascii="Footlight MT Light" w:hAnsi="Footlight MT Light" w:cs="Georgia"/>
          <w:sz w:val="28"/>
          <w:szCs w:val="28"/>
        </w:rPr>
        <w:t>is the viewpoint, or perspective, from which a story is told. The point of view influences how a reader understands a story and how he reacts to the characters and their actions.</w:t>
      </w:r>
    </w:p>
    <w:p w:rsidR="00665D80" w:rsidRPr="00665D80" w:rsidRDefault="00665D80" w:rsidP="00665D80">
      <w:pPr>
        <w:pStyle w:val="ListParagraph"/>
        <w:autoSpaceDE w:val="0"/>
        <w:autoSpaceDN w:val="0"/>
        <w:adjustRightInd w:val="0"/>
        <w:spacing w:after="0" w:line="240" w:lineRule="auto"/>
        <w:rPr>
          <w:rFonts w:ascii="Footlight MT Light" w:hAnsi="Footlight MT Light" w:cs="Georgia"/>
          <w:sz w:val="28"/>
          <w:szCs w:val="28"/>
        </w:rPr>
      </w:pPr>
    </w:p>
    <w:p w:rsidR="00665D80" w:rsidRPr="00665D80" w:rsidRDefault="00665D80" w:rsidP="00665D80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Georgia"/>
          <w:sz w:val="28"/>
          <w:szCs w:val="28"/>
        </w:rPr>
      </w:pPr>
      <w:r w:rsidRPr="00665D80">
        <w:rPr>
          <w:rFonts w:ascii="Footlight MT Light" w:hAnsi="Footlight MT Light" w:cs="Georgia"/>
          <w:sz w:val="28"/>
          <w:szCs w:val="28"/>
        </w:rPr>
        <w:t>A novel may be told from the point of view of one of the book’s characters or from the point of view of a narrator who is not part of the novel.</w:t>
      </w:r>
    </w:p>
    <w:p w:rsidR="00665D80" w:rsidRPr="00665D80" w:rsidRDefault="00665D80" w:rsidP="00665D80">
      <w:pPr>
        <w:pStyle w:val="ListParagraph"/>
        <w:autoSpaceDE w:val="0"/>
        <w:autoSpaceDN w:val="0"/>
        <w:adjustRightInd w:val="0"/>
        <w:spacing w:after="0" w:line="240" w:lineRule="auto"/>
        <w:rPr>
          <w:rFonts w:ascii="Footlight MT Light" w:hAnsi="Footlight MT Light" w:cs="Georgia"/>
          <w:sz w:val="28"/>
          <w:szCs w:val="28"/>
        </w:rPr>
      </w:pPr>
    </w:p>
    <w:p w:rsidR="00665D80" w:rsidRPr="00665D80" w:rsidRDefault="00665D80" w:rsidP="00665D80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Georgia"/>
          <w:sz w:val="28"/>
          <w:szCs w:val="28"/>
        </w:rPr>
      </w:pPr>
      <w:r w:rsidRPr="00665D80">
        <w:rPr>
          <w:rFonts w:ascii="Footlight MT Light" w:hAnsi="Footlight MT Light" w:cs="Georgia"/>
          <w:sz w:val="28"/>
          <w:szCs w:val="28"/>
        </w:rPr>
        <w:t xml:space="preserve">Even though </w:t>
      </w:r>
      <w:r w:rsidRPr="00665D80">
        <w:rPr>
          <w:rFonts w:ascii="Footlight MT Light" w:hAnsi="Footlight MT Light" w:cs="Georgia"/>
          <w:i/>
          <w:iCs/>
          <w:sz w:val="28"/>
          <w:szCs w:val="28"/>
        </w:rPr>
        <w:t xml:space="preserve">The Devil’s Arithmetic </w:t>
      </w:r>
      <w:r w:rsidRPr="00665D80">
        <w:rPr>
          <w:rFonts w:ascii="Footlight MT Light" w:hAnsi="Footlight MT Light" w:cs="Georgia"/>
          <w:sz w:val="28"/>
          <w:szCs w:val="28"/>
        </w:rPr>
        <w:t xml:space="preserve">is not written in first person with Hannah using the pronoun “I” to refer to </w:t>
      </w:r>
      <w:proofErr w:type="gramStart"/>
      <w:r w:rsidRPr="00665D80">
        <w:rPr>
          <w:rFonts w:ascii="Footlight MT Light" w:hAnsi="Footlight MT Light" w:cs="Georgia"/>
          <w:sz w:val="28"/>
          <w:szCs w:val="28"/>
        </w:rPr>
        <w:t>herself</w:t>
      </w:r>
      <w:proofErr w:type="gramEnd"/>
      <w:r w:rsidRPr="00665D80">
        <w:rPr>
          <w:rFonts w:ascii="Footlight MT Light" w:hAnsi="Footlight MT Light" w:cs="Georgia"/>
          <w:sz w:val="28"/>
          <w:szCs w:val="28"/>
        </w:rPr>
        <w:t xml:space="preserve">, the novel is written from Hannah’s point of view and focuses on her thoughts and feelings. This point of view is called </w:t>
      </w:r>
      <w:r w:rsidRPr="00665D80">
        <w:rPr>
          <w:rFonts w:ascii="Footlight MT Light" w:hAnsi="Footlight MT Light" w:cs="Georgia"/>
          <w:i/>
          <w:iCs/>
          <w:sz w:val="28"/>
          <w:szCs w:val="28"/>
        </w:rPr>
        <w:t>Third Person Limited</w:t>
      </w:r>
      <w:r w:rsidRPr="00665D80">
        <w:rPr>
          <w:rFonts w:ascii="Footlight MT Light" w:hAnsi="Footlight MT Light" w:cs="Georgia"/>
          <w:sz w:val="28"/>
          <w:szCs w:val="28"/>
        </w:rPr>
        <w:t>.</w:t>
      </w:r>
    </w:p>
    <w:p w:rsidR="00665D80" w:rsidRDefault="00665D80" w:rsidP="00665D80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Georgia"/>
          <w:b/>
          <w:bCs/>
          <w:i/>
          <w:iCs/>
          <w:sz w:val="24"/>
          <w:szCs w:val="24"/>
        </w:rPr>
      </w:pPr>
    </w:p>
    <w:p w:rsidR="00665D80" w:rsidRDefault="00665D80" w:rsidP="00665D80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Georgia"/>
          <w:b/>
          <w:bCs/>
          <w:i/>
          <w:iCs/>
          <w:sz w:val="24"/>
          <w:szCs w:val="24"/>
        </w:rPr>
      </w:pPr>
    </w:p>
    <w:p w:rsidR="003C0A5E" w:rsidRDefault="00665D80" w:rsidP="001E1044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Georgia"/>
          <w:i/>
          <w:iCs/>
          <w:sz w:val="24"/>
          <w:szCs w:val="24"/>
        </w:rPr>
      </w:pPr>
      <w:r w:rsidRPr="00665D80">
        <w:rPr>
          <w:rFonts w:ascii="Footlight MT Light" w:hAnsi="Footlight MT Light" w:cs="Georgia"/>
          <w:b/>
          <w:bCs/>
          <w:i/>
          <w:iCs/>
          <w:sz w:val="24"/>
          <w:szCs w:val="24"/>
        </w:rPr>
        <w:t xml:space="preserve">Directions: </w:t>
      </w:r>
      <w:r w:rsidRPr="00665D80">
        <w:rPr>
          <w:rFonts w:ascii="Footlight MT Light" w:hAnsi="Footlight MT Light" w:cs="Georgia"/>
          <w:i/>
          <w:iCs/>
          <w:sz w:val="24"/>
          <w:szCs w:val="24"/>
        </w:rPr>
        <w:t>Use your knowledge of the novel to answer the following questions in</w:t>
      </w:r>
      <w:r w:rsidR="001E1044">
        <w:rPr>
          <w:rFonts w:ascii="Footlight MT Light" w:hAnsi="Footlight MT Light" w:cs="Georgia"/>
          <w:i/>
          <w:iCs/>
          <w:sz w:val="24"/>
          <w:szCs w:val="24"/>
        </w:rPr>
        <w:t xml:space="preserve"> </w:t>
      </w:r>
      <w:r w:rsidRPr="00665D80">
        <w:rPr>
          <w:rFonts w:ascii="Footlight MT Light" w:hAnsi="Footlight MT Light" w:cs="Georgia"/>
          <w:i/>
          <w:iCs/>
          <w:sz w:val="24"/>
          <w:szCs w:val="24"/>
        </w:rPr>
        <w:t>complete sentences. Include specific details from the text in your answers.</w:t>
      </w:r>
    </w:p>
    <w:p w:rsidR="00665D80" w:rsidRDefault="00665D80" w:rsidP="00665D80">
      <w:pPr>
        <w:pStyle w:val="ListParagraph"/>
        <w:numPr>
          <w:ilvl w:val="0"/>
          <w:numId w:val="4"/>
        </w:numPr>
        <w:rPr>
          <w:rFonts w:ascii="Footlight MT Light" w:hAnsi="Footlight MT Light"/>
          <w:sz w:val="24"/>
          <w:szCs w:val="24"/>
        </w:rPr>
      </w:pPr>
      <w:r w:rsidRPr="00665D80">
        <w:rPr>
          <w:rFonts w:ascii="Footlight MT Light" w:hAnsi="Footlight MT Light"/>
          <w:sz w:val="24"/>
          <w:szCs w:val="24"/>
        </w:rPr>
        <w:t xml:space="preserve">From Hannah’s perspective, she didn’t like the clothes that </w:t>
      </w:r>
      <w:proofErr w:type="spellStart"/>
      <w:r w:rsidRPr="00665D80">
        <w:rPr>
          <w:rFonts w:ascii="Footlight MT Light" w:hAnsi="Footlight MT Light"/>
          <w:sz w:val="24"/>
          <w:szCs w:val="24"/>
        </w:rPr>
        <w:t>Gitl</w:t>
      </w:r>
      <w:proofErr w:type="spellEnd"/>
      <w:r w:rsidRPr="00665D80">
        <w:rPr>
          <w:rFonts w:ascii="Footlight MT Light" w:hAnsi="Footlight MT Light"/>
          <w:sz w:val="24"/>
          <w:szCs w:val="24"/>
        </w:rPr>
        <w:t xml:space="preserve"> picked out. What comments does Hannah make that the reader draw</w:t>
      </w:r>
      <w:r w:rsidR="001E1044">
        <w:rPr>
          <w:rFonts w:ascii="Footlight MT Light" w:hAnsi="Footlight MT Light"/>
          <w:sz w:val="24"/>
          <w:szCs w:val="24"/>
        </w:rPr>
        <w:t>s</w:t>
      </w:r>
      <w:r w:rsidRPr="00665D80">
        <w:rPr>
          <w:rFonts w:ascii="Footlight MT Light" w:hAnsi="Footlight MT Light"/>
          <w:sz w:val="24"/>
          <w:szCs w:val="24"/>
        </w:rPr>
        <w:t xml:space="preserve"> this conclusion?</w:t>
      </w: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665D80" w:rsidTr="00665D80">
        <w:tc>
          <w:tcPr>
            <w:tcW w:w="9576" w:type="dxa"/>
          </w:tcPr>
          <w:p w:rsidR="00665D80" w:rsidRDefault="00665D80" w:rsidP="00665D80">
            <w:pPr>
              <w:pStyle w:val="ListParagraph"/>
              <w:ind w:left="0"/>
              <w:rPr>
                <w:rFonts w:ascii="Footlight MT Light" w:hAnsi="Footlight MT Light"/>
                <w:sz w:val="24"/>
                <w:szCs w:val="24"/>
              </w:rPr>
            </w:pPr>
          </w:p>
          <w:p w:rsidR="00665D80" w:rsidRDefault="00665D80" w:rsidP="00665D80">
            <w:pPr>
              <w:pStyle w:val="ListParagraph"/>
              <w:ind w:left="0"/>
              <w:rPr>
                <w:rFonts w:ascii="Footlight MT Light" w:hAnsi="Footlight MT Light"/>
                <w:sz w:val="24"/>
                <w:szCs w:val="24"/>
              </w:rPr>
            </w:pPr>
          </w:p>
        </w:tc>
      </w:tr>
    </w:tbl>
    <w:p w:rsidR="00665D80" w:rsidRDefault="00665D80" w:rsidP="00665D80">
      <w:pPr>
        <w:rPr>
          <w:rFonts w:ascii="Footlight MT Light" w:hAnsi="Footlight MT Light"/>
          <w:sz w:val="24"/>
          <w:szCs w:val="24"/>
        </w:rPr>
      </w:pPr>
    </w:p>
    <w:p w:rsidR="00665D80" w:rsidRDefault="00665D80" w:rsidP="00665D80">
      <w:pPr>
        <w:pStyle w:val="ListParagraph"/>
        <w:numPr>
          <w:ilvl w:val="0"/>
          <w:numId w:val="4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Read the following passage: </w:t>
      </w:r>
    </w:p>
    <w:p w:rsidR="00665D80" w:rsidRDefault="00665D80" w:rsidP="00665D80">
      <w:pPr>
        <w:pStyle w:val="ListParagraph"/>
        <w:rPr>
          <w:rFonts w:ascii="Footlight MT Light" w:hAnsi="Footlight MT Light"/>
          <w:sz w:val="24"/>
          <w:szCs w:val="24"/>
        </w:rPr>
      </w:pPr>
    </w:p>
    <w:p w:rsidR="00665D80" w:rsidRDefault="00665D80" w:rsidP="00665D80">
      <w:pPr>
        <w:pStyle w:val="ListParagrap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“You see, we have all been waiting to meet you,” the startled-looking girl explained, the breathiness in her voice more pronounced. “Ever since we heard you were coming. Imagine, someone from Lublin living in our </w:t>
      </w:r>
      <w:proofErr w:type="spellStart"/>
      <w:r>
        <w:rPr>
          <w:rFonts w:ascii="Footlight MT Light" w:hAnsi="Footlight MT Light"/>
          <w:sz w:val="24"/>
          <w:szCs w:val="24"/>
        </w:rPr>
        <w:t>shtetl</w:t>
      </w:r>
      <w:proofErr w:type="spellEnd"/>
      <w:r>
        <w:rPr>
          <w:rFonts w:ascii="Footlight MT Light" w:hAnsi="Footlight MT Light"/>
          <w:sz w:val="24"/>
          <w:szCs w:val="24"/>
        </w:rPr>
        <w:t xml:space="preserve">. But </w:t>
      </w:r>
      <w:proofErr w:type="spellStart"/>
      <w:r>
        <w:rPr>
          <w:rFonts w:ascii="Footlight MT Light" w:hAnsi="Footlight MT Light"/>
          <w:sz w:val="24"/>
          <w:szCs w:val="24"/>
        </w:rPr>
        <w:t>Tante</w:t>
      </w:r>
      <w:proofErr w:type="spellEnd"/>
      <w:r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sz w:val="24"/>
          <w:szCs w:val="24"/>
        </w:rPr>
        <w:t>Gitl</w:t>
      </w:r>
      <w:proofErr w:type="spellEnd"/>
      <w:r>
        <w:rPr>
          <w:rFonts w:ascii="Footlight MT Light" w:hAnsi="Footlight MT Light"/>
          <w:sz w:val="24"/>
          <w:szCs w:val="24"/>
        </w:rPr>
        <w:t xml:space="preserve"> is so fierce. Do you know my father calls her </w:t>
      </w:r>
      <w:proofErr w:type="spellStart"/>
      <w:r>
        <w:rPr>
          <w:rFonts w:ascii="Footlight MT Light" w:hAnsi="Footlight MT Light"/>
          <w:sz w:val="24"/>
          <w:szCs w:val="24"/>
        </w:rPr>
        <w:t>Gitl</w:t>
      </w:r>
      <w:proofErr w:type="spellEnd"/>
      <w:r>
        <w:rPr>
          <w:rFonts w:ascii="Footlight MT Light" w:hAnsi="Footlight MT Light"/>
          <w:sz w:val="24"/>
          <w:szCs w:val="24"/>
        </w:rPr>
        <w:t xml:space="preserve"> the Bear?”</w:t>
      </w:r>
    </w:p>
    <w:p w:rsidR="00665D80" w:rsidRDefault="00665D80" w:rsidP="00665D80">
      <w:pPr>
        <w:pStyle w:val="ListParagraph"/>
        <w:rPr>
          <w:rFonts w:ascii="Footlight MT Light" w:hAnsi="Footlight MT Light"/>
          <w:sz w:val="24"/>
          <w:szCs w:val="24"/>
        </w:rPr>
      </w:pPr>
    </w:p>
    <w:p w:rsidR="00665D80" w:rsidRDefault="00665D80" w:rsidP="00665D80">
      <w:pPr>
        <w:pStyle w:val="ListParagraph"/>
        <w:rPr>
          <w:rFonts w:ascii="Footlight MT Light" w:hAnsi="Footlight MT Light"/>
          <w:sz w:val="24"/>
          <w:szCs w:val="24"/>
        </w:rPr>
      </w:pPr>
      <w:proofErr w:type="spellStart"/>
      <w:r>
        <w:rPr>
          <w:rFonts w:ascii="Footlight MT Light" w:hAnsi="Footlight MT Light"/>
          <w:sz w:val="24"/>
          <w:szCs w:val="24"/>
        </w:rPr>
        <w:t>Gitl</w:t>
      </w:r>
      <w:proofErr w:type="spellEnd"/>
      <w:r>
        <w:rPr>
          <w:rFonts w:ascii="Footlight MT Light" w:hAnsi="Footlight MT Light"/>
          <w:sz w:val="24"/>
          <w:szCs w:val="24"/>
        </w:rPr>
        <w:t xml:space="preserve"> seems to have a reputation in the village. According to Hannah’s point of view, what evidence from the chapter supports this </w:t>
      </w:r>
      <w:proofErr w:type="gramStart"/>
      <w:r>
        <w:rPr>
          <w:rFonts w:ascii="Footlight MT Light" w:hAnsi="Footlight MT Light"/>
          <w:sz w:val="24"/>
          <w:szCs w:val="24"/>
        </w:rPr>
        <w:t>reputation.</w:t>
      </w:r>
      <w:proofErr w:type="gramEnd"/>
      <w:r>
        <w:rPr>
          <w:rFonts w:ascii="Footlight MT Light" w:hAnsi="Footlight MT Light"/>
          <w:sz w:val="24"/>
          <w:szCs w:val="24"/>
        </w:rPr>
        <w:t xml:space="preserve"> What evidence is there that disputes this reputation. Please site your evidence. </w:t>
      </w: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665D80" w:rsidTr="00665D80">
        <w:tc>
          <w:tcPr>
            <w:tcW w:w="9576" w:type="dxa"/>
          </w:tcPr>
          <w:p w:rsidR="00665D80" w:rsidRDefault="00665D80" w:rsidP="00665D80">
            <w:pPr>
              <w:pStyle w:val="ListParagraph"/>
              <w:ind w:left="0"/>
              <w:rPr>
                <w:rFonts w:ascii="Footlight MT Light" w:hAnsi="Footlight MT Light"/>
                <w:sz w:val="24"/>
                <w:szCs w:val="24"/>
              </w:rPr>
            </w:pPr>
          </w:p>
          <w:p w:rsidR="00665D80" w:rsidRDefault="00665D80" w:rsidP="00665D80">
            <w:pPr>
              <w:pStyle w:val="ListParagraph"/>
              <w:ind w:left="0"/>
              <w:rPr>
                <w:rFonts w:ascii="Footlight MT Light" w:hAnsi="Footlight MT Light"/>
                <w:sz w:val="24"/>
                <w:szCs w:val="24"/>
              </w:rPr>
            </w:pPr>
          </w:p>
        </w:tc>
      </w:tr>
    </w:tbl>
    <w:p w:rsidR="00665D80" w:rsidRDefault="00665D80" w:rsidP="00665D80">
      <w:pPr>
        <w:rPr>
          <w:rFonts w:ascii="Footlight MT Light" w:hAnsi="Footlight MT Light"/>
          <w:sz w:val="24"/>
          <w:szCs w:val="24"/>
        </w:rPr>
      </w:pPr>
    </w:p>
    <w:p w:rsidR="00665D80" w:rsidRDefault="00665D80" w:rsidP="00665D80">
      <w:pPr>
        <w:pStyle w:val="ListParagraph"/>
        <w:numPr>
          <w:ilvl w:val="0"/>
          <w:numId w:val="4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When Hannah is talking to Rachel she says, “You can be my second-best friend, Rachel. My first-best here.”  According to Hannah, why is it important to separate between Rachel and Rosemary?</w:t>
      </w: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665D80" w:rsidTr="00665D80">
        <w:tc>
          <w:tcPr>
            <w:tcW w:w="9576" w:type="dxa"/>
          </w:tcPr>
          <w:p w:rsidR="00665D80" w:rsidRDefault="00665D80" w:rsidP="00665D80">
            <w:pPr>
              <w:pStyle w:val="ListParagraph"/>
              <w:ind w:left="0"/>
              <w:rPr>
                <w:rFonts w:ascii="Footlight MT Light" w:hAnsi="Footlight MT Light"/>
                <w:sz w:val="24"/>
                <w:szCs w:val="24"/>
              </w:rPr>
            </w:pPr>
          </w:p>
          <w:p w:rsidR="00665D80" w:rsidRDefault="00665D80" w:rsidP="00665D80">
            <w:pPr>
              <w:pStyle w:val="ListParagraph"/>
              <w:ind w:left="0"/>
              <w:rPr>
                <w:rFonts w:ascii="Footlight MT Light" w:hAnsi="Footlight MT Light"/>
                <w:sz w:val="24"/>
                <w:szCs w:val="24"/>
              </w:rPr>
            </w:pPr>
          </w:p>
        </w:tc>
      </w:tr>
    </w:tbl>
    <w:p w:rsidR="00665D80" w:rsidRDefault="00665D80" w:rsidP="00665D80">
      <w:pPr>
        <w:rPr>
          <w:rFonts w:ascii="Footlight MT Light" w:hAnsi="Footlight MT Light"/>
          <w:sz w:val="24"/>
          <w:szCs w:val="24"/>
        </w:rPr>
      </w:pPr>
    </w:p>
    <w:p w:rsidR="00665D80" w:rsidRDefault="00665D80" w:rsidP="00665D80">
      <w:pPr>
        <w:pStyle w:val="ListParagraph"/>
        <w:numPr>
          <w:ilvl w:val="0"/>
          <w:numId w:val="4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lastRenderedPageBreak/>
        <w:t xml:space="preserve">Hannah is obviously much different than the other girls she meets. Why </w:t>
      </w:r>
      <w:proofErr w:type="gramStart"/>
      <w:r>
        <w:rPr>
          <w:rFonts w:ascii="Footlight MT Light" w:hAnsi="Footlight MT Light"/>
          <w:sz w:val="24"/>
          <w:szCs w:val="24"/>
        </w:rPr>
        <w:t>is Hannah</w:t>
      </w:r>
      <w:proofErr w:type="gramEnd"/>
      <w:r>
        <w:rPr>
          <w:rFonts w:ascii="Footlight MT Light" w:hAnsi="Footlight MT Light"/>
          <w:sz w:val="24"/>
          <w:szCs w:val="24"/>
        </w:rPr>
        <w:t xml:space="preserve"> shocked that the girls want to go to school?</w:t>
      </w: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665D80" w:rsidTr="00665D80">
        <w:tc>
          <w:tcPr>
            <w:tcW w:w="9576" w:type="dxa"/>
          </w:tcPr>
          <w:p w:rsidR="00665D80" w:rsidRDefault="00665D80" w:rsidP="00665D80">
            <w:pPr>
              <w:pStyle w:val="ListParagraph"/>
              <w:ind w:left="0"/>
              <w:rPr>
                <w:rFonts w:ascii="Footlight MT Light" w:hAnsi="Footlight MT Light"/>
                <w:sz w:val="24"/>
                <w:szCs w:val="24"/>
              </w:rPr>
            </w:pPr>
          </w:p>
          <w:p w:rsidR="00665D80" w:rsidRDefault="00665D80" w:rsidP="00665D80">
            <w:pPr>
              <w:pStyle w:val="ListParagraph"/>
              <w:ind w:left="0"/>
              <w:rPr>
                <w:rFonts w:ascii="Footlight MT Light" w:hAnsi="Footlight MT Light"/>
                <w:sz w:val="24"/>
                <w:szCs w:val="24"/>
              </w:rPr>
            </w:pPr>
          </w:p>
        </w:tc>
      </w:tr>
    </w:tbl>
    <w:p w:rsidR="00665D80" w:rsidRPr="00665D80" w:rsidRDefault="00665D80" w:rsidP="00665D80">
      <w:pPr>
        <w:pStyle w:val="ListParagraph"/>
        <w:rPr>
          <w:rFonts w:ascii="Footlight MT Light" w:hAnsi="Footlight MT Light"/>
          <w:sz w:val="24"/>
          <w:szCs w:val="24"/>
        </w:rPr>
      </w:pPr>
    </w:p>
    <w:sectPr w:rsidR="00665D80" w:rsidRPr="00665D80" w:rsidSect="003C0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9676E"/>
    <w:multiLevelType w:val="hybridMultilevel"/>
    <w:tmpl w:val="CDCEF35A"/>
    <w:lvl w:ilvl="0" w:tplc="D9B6A5EA">
      <w:start w:val="1"/>
      <w:numFmt w:val="decimal"/>
      <w:lvlText w:val="%1)"/>
      <w:lvlJc w:val="left"/>
      <w:pPr>
        <w:ind w:left="720" w:hanging="360"/>
      </w:pPr>
      <w:rPr>
        <w:rFonts w:cs="Georg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D09E9"/>
    <w:multiLevelType w:val="hybridMultilevel"/>
    <w:tmpl w:val="B5D8C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73E76"/>
    <w:multiLevelType w:val="hybridMultilevel"/>
    <w:tmpl w:val="C688E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86B0B"/>
    <w:multiLevelType w:val="hybridMultilevel"/>
    <w:tmpl w:val="91B43D6C"/>
    <w:lvl w:ilvl="0" w:tplc="D9B6A5EA">
      <w:start w:val="1"/>
      <w:numFmt w:val="decimal"/>
      <w:lvlText w:val="%1)"/>
      <w:lvlJc w:val="left"/>
      <w:pPr>
        <w:ind w:left="720" w:hanging="360"/>
      </w:pPr>
      <w:rPr>
        <w:rFonts w:cs="Georg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64040"/>
    <w:multiLevelType w:val="hybridMultilevel"/>
    <w:tmpl w:val="3BE64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5D80"/>
    <w:rsid w:val="001722B6"/>
    <w:rsid w:val="001E1044"/>
    <w:rsid w:val="003C0A5E"/>
    <w:rsid w:val="00665D80"/>
    <w:rsid w:val="00AF446F"/>
    <w:rsid w:val="00CD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D80"/>
    <w:pPr>
      <w:ind w:left="720"/>
      <w:contextualSpacing/>
    </w:pPr>
  </w:style>
  <w:style w:type="table" w:styleId="TableGrid">
    <w:name w:val="Table Grid"/>
    <w:basedOn w:val="TableNormal"/>
    <w:uiPriority w:val="59"/>
    <w:rsid w:val="00665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1584</Characters>
  <Application>Microsoft Office Word</Application>
  <DocSecurity>0</DocSecurity>
  <Lines>13</Lines>
  <Paragraphs>3</Paragraphs>
  <ScaleCrop>false</ScaleCrop>
  <Company>Levittown Public Schools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sbreves</dc:creator>
  <cp:lastModifiedBy>stacey</cp:lastModifiedBy>
  <cp:revision>3</cp:revision>
  <dcterms:created xsi:type="dcterms:W3CDTF">2014-04-09T15:55:00Z</dcterms:created>
  <dcterms:modified xsi:type="dcterms:W3CDTF">2014-04-10T12:35:00Z</dcterms:modified>
</cp:coreProperties>
</file>